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26" w:rsidRPr="004157F4" w:rsidRDefault="00834726" w:rsidP="00834726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4157F4">
        <w:rPr>
          <w:rFonts w:ascii="Arial" w:hAnsi="Arial" w:cs="Arial"/>
          <w:b/>
          <w:sz w:val="24"/>
          <w:szCs w:val="24"/>
          <w:u w:val="single"/>
        </w:rPr>
        <w:t>Údaje o  územním</w:t>
      </w:r>
      <w:proofErr w:type="gramEnd"/>
      <w:r w:rsidRPr="004157F4">
        <w:rPr>
          <w:rFonts w:ascii="Arial" w:hAnsi="Arial" w:cs="Arial"/>
          <w:b/>
          <w:sz w:val="24"/>
          <w:szCs w:val="24"/>
          <w:u w:val="single"/>
        </w:rPr>
        <w:t xml:space="preserve"> plánu</w:t>
      </w:r>
      <w:r w:rsidR="004157F4">
        <w:rPr>
          <w:rFonts w:ascii="Arial" w:hAnsi="Arial" w:cs="Arial"/>
          <w:b/>
          <w:sz w:val="24"/>
          <w:szCs w:val="24"/>
          <w:u w:val="single"/>
        </w:rPr>
        <w:t xml:space="preserve"> Sulejovice</w:t>
      </w:r>
    </w:p>
    <w:p w:rsidR="00834726" w:rsidRPr="004157F4" w:rsidRDefault="00834726" w:rsidP="00834726">
      <w:pPr>
        <w:jc w:val="both"/>
        <w:rPr>
          <w:rFonts w:ascii="Arial" w:hAnsi="Arial" w:cs="Arial"/>
          <w:sz w:val="24"/>
          <w:szCs w:val="24"/>
        </w:rPr>
      </w:pPr>
      <w:r w:rsidRPr="004157F4">
        <w:rPr>
          <w:rFonts w:ascii="Arial" w:hAnsi="Arial" w:cs="Arial"/>
          <w:sz w:val="24"/>
          <w:szCs w:val="24"/>
        </w:rPr>
        <w:t xml:space="preserve">Dne 2. 3. 2016 vydalo Zastupitelstvo obce Sulejovice </w:t>
      </w:r>
      <w:r w:rsidRPr="004157F4">
        <w:rPr>
          <w:rFonts w:ascii="Arial" w:hAnsi="Arial" w:cs="Arial"/>
          <w:b/>
          <w:sz w:val="24"/>
          <w:szCs w:val="24"/>
        </w:rPr>
        <w:t>Územní plán Sulejovice</w:t>
      </w:r>
      <w:r w:rsidRPr="004157F4">
        <w:rPr>
          <w:rFonts w:ascii="Arial" w:hAnsi="Arial" w:cs="Arial"/>
          <w:sz w:val="24"/>
          <w:szCs w:val="24"/>
        </w:rPr>
        <w:t xml:space="preserve"> formou opatření obecné povahy. Následně bylo veřejnou vyhláškou zveřejněno oznámení o jeho vydání. </w:t>
      </w:r>
    </w:p>
    <w:p w:rsidR="00834726" w:rsidRPr="004157F4" w:rsidRDefault="00834726" w:rsidP="00834726">
      <w:pPr>
        <w:jc w:val="both"/>
        <w:rPr>
          <w:rFonts w:ascii="Arial" w:hAnsi="Arial" w:cs="Arial"/>
          <w:sz w:val="24"/>
          <w:szCs w:val="24"/>
        </w:rPr>
      </w:pPr>
      <w:r w:rsidRPr="004157F4">
        <w:rPr>
          <w:rFonts w:ascii="Arial" w:hAnsi="Arial" w:cs="Arial"/>
          <w:sz w:val="24"/>
          <w:szCs w:val="24"/>
        </w:rPr>
        <w:t>Územní plán nabyl účinnosti dne 18. 3. 2016 a v souladu s </w:t>
      </w:r>
      <w:proofErr w:type="spellStart"/>
      <w:r w:rsidRPr="004157F4">
        <w:rPr>
          <w:rFonts w:ascii="Arial" w:hAnsi="Arial" w:cs="Arial"/>
          <w:sz w:val="24"/>
          <w:szCs w:val="24"/>
        </w:rPr>
        <w:t>ust</w:t>
      </w:r>
      <w:proofErr w:type="spellEnd"/>
      <w:r w:rsidRPr="004157F4">
        <w:rPr>
          <w:rFonts w:ascii="Arial" w:hAnsi="Arial" w:cs="Arial"/>
          <w:sz w:val="24"/>
          <w:szCs w:val="24"/>
        </w:rPr>
        <w:t>. § 165 odst. (1) je uložen na obci a dále na stavebním úřadě a úřadě územního plánování Městského úřadu v Lovosicích a na Krajském úřadě Ústeckého kraje.</w:t>
      </w:r>
    </w:p>
    <w:p w:rsidR="00834726" w:rsidRPr="004157F4" w:rsidRDefault="00834726" w:rsidP="00834726">
      <w:pPr>
        <w:jc w:val="both"/>
        <w:rPr>
          <w:rFonts w:ascii="Arial" w:hAnsi="Arial" w:cs="Arial"/>
          <w:sz w:val="24"/>
          <w:szCs w:val="24"/>
        </w:rPr>
      </w:pPr>
      <w:r w:rsidRPr="004157F4">
        <w:rPr>
          <w:rFonts w:ascii="Arial" w:hAnsi="Arial" w:cs="Arial"/>
          <w:sz w:val="24"/>
          <w:szCs w:val="24"/>
          <w:u w:val="single"/>
        </w:rPr>
        <w:t xml:space="preserve">Územní plán obce Sulejovice na správním území obce vymezeném jediným katastrálním územím, kterým je </w:t>
      </w:r>
      <w:proofErr w:type="spellStart"/>
      <w:proofErr w:type="gramStart"/>
      <w:r w:rsidRPr="004157F4">
        <w:rPr>
          <w:rFonts w:ascii="Arial" w:hAnsi="Arial" w:cs="Arial"/>
          <w:sz w:val="24"/>
          <w:szCs w:val="24"/>
          <w:u w:val="single"/>
        </w:rPr>
        <w:t>k.ú</w:t>
      </w:r>
      <w:proofErr w:type="spellEnd"/>
      <w:r w:rsidRPr="004157F4">
        <w:rPr>
          <w:rFonts w:ascii="Arial" w:hAnsi="Arial" w:cs="Arial"/>
          <w:sz w:val="24"/>
          <w:szCs w:val="24"/>
          <w:u w:val="single"/>
        </w:rPr>
        <w:t>.</w:t>
      </w:r>
      <w:proofErr w:type="gramEnd"/>
      <w:r w:rsidRPr="004157F4">
        <w:rPr>
          <w:rFonts w:ascii="Arial" w:hAnsi="Arial" w:cs="Arial"/>
          <w:sz w:val="24"/>
          <w:szCs w:val="24"/>
          <w:u w:val="single"/>
        </w:rPr>
        <w:t xml:space="preserve"> Sulejovice:</w:t>
      </w:r>
    </w:p>
    <w:p w:rsidR="00834726" w:rsidRPr="004157F4" w:rsidRDefault="00834726" w:rsidP="0083472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Cs w:val="24"/>
        </w:rPr>
      </w:pPr>
      <w:r w:rsidRPr="004157F4">
        <w:rPr>
          <w:rFonts w:ascii="Arial" w:hAnsi="Arial" w:cs="Arial"/>
          <w:szCs w:val="24"/>
        </w:rPr>
        <w:t>stanoví základní koncepci rozvoje obce, ochrany jeho hodnot, jeho plošného a prostorového uspořádání, uspořádání krajiny a koncepci veřejné infrastruktury,</w:t>
      </w:r>
    </w:p>
    <w:p w:rsidR="00834726" w:rsidRPr="004157F4" w:rsidRDefault="00834726" w:rsidP="0083472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Cs w:val="24"/>
        </w:rPr>
      </w:pPr>
      <w:r w:rsidRPr="004157F4">
        <w:rPr>
          <w:rFonts w:ascii="Arial" w:hAnsi="Arial" w:cs="Arial"/>
          <w:szCs w:val="24"/>
        </w:rPr>
        <w:t>vymezil zastavěné území, zastavitelné plochy, plochu přestavby, koridor územní rezervy pro stavbu dopravní infrastruktury – vysokorychlostní trati a plochy územních rezerv pro bydlení a pro zeleně ochranné a izolační,</w:t>
      </w:r>
    </w:p>
    <w:p w:rsidR="00834726" w:rsidRPr="004157F4" w:rsidRDefault="00834726" w:rsidP="0083472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Cs w:val="24"/>
        </w:rPr>
      </w:pPr>
      <w:r w:rsidRPr="004157F4">
        <w:rPr>
          <w:rFonts w:ascii="Arial" w:hAnsi="Arial" w:cs="Arial"/>
          <w:szCs w:val="24"/>
        </w:rPr>
        <w:t>vymezil veřejně prospěšné stavby a veřejně prospěšná opatření,</w:t>
      </w:r>
    </w:p>
    <w:p w:rsidR="00834726" w:rsidRPr="004157F4" w:rsidRDefault="00834726" w:rsidP="0083472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Cs w:val="24"/>
        </w:rPr>
      </w:pPr>
      <w:r w:rsidRPr="004157F4">
        <w:rPr>
          <w:rFonts w:ascii="Arial" w:hAnsi="Arial" w:cs="Arial"/>
          <w:szCs w:val="24"/>
        </w:rPr>
        <w:t>vymezil plochy, ve kterých je rozhodování o změnách v území podmíněno zpracováním územní studie.</w:t>
      </w:r>
    </w:p>
    <w:p w:rsidR="00834726" w:rsidRPr="004157F4" w:rsidRDefault="00834726" w:rsidP="00834726">
      <w:pPr>
        <w:rPr>
          <w:rFonts w:ascii="Arial" w:hAnsi="Arial" w:cs="Arial"/>
          <w:sz w:val="24"/>
          <w:szCs w:val="24"/>
        </w:rPr>
      </w:pPr>
    </w:p>
    <w:p w:rsidR="00834726" w:rsidRPr="004157F4" w:rsidRDefault="00834726" w:rsidP="00834726">
      <w:pPr>
        <w:pStyle w:val="Zkladntextodsazen"/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4157F4">
        <w:rPr>
          <w:rFonts w:ascii="Arial" w:hAnsi="Arial" w:cs="Arial"/>
          <w:szCs w:val="24"/>
        </w:rPr>
        <w:t xml:space="preserve">Vydaná územně plánovací dokumentace byla v souladu s ustanovením § 165 odst. (2) stavebního zákona zveřejněna na webových stránkách obecního úřadu </w:t>
      </w:r>
      <w:hyperlink r:id="rId6" w:history="1">
        <w:r w:rsidRPr="004157F4">
          <w:rPr>
            <w:rStyle w:val="Hypertextovodkaz"/>
            <w:rFonts w:ascii="Arial" w:hAnsi="Arial" w:cs="Arial"/>
            <w:szCs w:val="24"/>
          </w:rPr>
          <w:t>www.sulejovice.cz</w:t>
        </w:r>
      </w:hyperlink>
      <w:r w:rsidRPr="004157F4">
        <w:rPr>
          <w:rFonts w:ascii="Arial" w:hAnsi="Arial" w:cs="Arial"/>
          <w:szCs w:val="24"/>
        </w:rPr>
        <w:t xml:space="preserve">.  Do vydané územně plánovací dokumentace a její dokladové části lze nahlížet na zdejším úřadě, a to vždy v úředních hodinách zveřejněných </w:t>
      </w:r>
      <w:proofErr w:type="gramStart"/>
      <w:r w:rsidRPr="004157F4">
        <w:rPr>
          <w:rFonts w:ascii="Arial" w:hAnsi="Arial" w:cs="Arial"/>
          <w:szCs w:val="24"/>
        </w:rPr>
        <w:t>na</w:t>
      </w:r>
      <w:proofErr w:type="gramEnd"/>
      <w:r w:rsidRPr="004157F4">
        <w:rPr>
          <w:rFonts w:ascii="Arial" w:hAnsi="Arial" w:cs="Arial"/>
          <w:szCs w:val="24"/>
        </w:rPr>
        <w:t xml:space="preserve"> webových </w:t>
      </w:r>
      <w:proofErr w:type="gramStart"/>
      <w:r w:rsidRPr="004157F4">
        <w:rPr>
          <w:rFonts w:ascii="Arial" w:hAnsi="Arial" w:cs="Arial"/>
          <w:szCs w:val="24"/>
        </w:rPr>
        <w:t>stránkách</w:t>
      </w:r>
      <w:proofErr w:type="gramEnd"/>
      <w:r w:rsidRPr="004157F4">
        <w:rPr>
          <w:rFonts w:ascii="Arial" w:hAnsi="Arial" w:cs="Arial"/>
          <w:szCs w:val="24"/>
        </w:rPr>
        <w:t xml:space="preserve"> obce</w:t>
      </w:r>
      <w:r w:rsidRPr="004157F4">
        <w:rPr>
          <w:rFonts w:ascii="Arial" w:hAnsi="Arial" w:cs="Arial"/>
          <w:bCs/>
          <w:szCs w:val="24"/>
        </w:rPr>
        <w:t>.</w:t>
      </w:r>
    </w:p>
    <w:p w:rsidR="00834726" w:rsidRDefault="00834726" w:rsidP="00834726">
      <w:pPr>
        <w:rPr>
          <w:rFonts w:ascii="Arial" w:hAnsi="Arial" w:cs="Arial"/>
        </w:rPr>
      </w:pPr>
    </w:p>
    <w:p w:rsidR="004157F4" w:rsidRDefault="00834726" w:rsidP="004157F4">
      <w:pPr>
        <w:pStyle w:val="Nadpis1"/>
        <w:spacing w:line="276" w:lineRule="auto"/>
        <w:jc w:val="both"/>
        <w:rPr>
          <w:rFonts w:ascii="Arial" w:hAnsi="Arial" w:cs="Arial"/>
          <w:b w:val="0"/>
          <w:bCs/>
          <w:sz w:val="24"/>
        </w:rPr>
      </w:pPr>
      <w:r w:rsidRPr="004157F4">
        <w:rPr>
          <w:rFonts w:ascii="Arial" w:hAnsi="Arial" w:cs="Arial"/>
          <w:b w:val="0"/>
          <w:sz w:val="24"/>
          <w:szCs w:val="24"/>
        </w:rPr>
        <w:t xml:space="preserve">Dne 23. 6. 2020 byla rozsudkem Nejvyššího správního soudu zrušena textová část I., </w:t>
      </w:r>
      <w:proofErr w:type="spellStart"/>
      <w:r w:rsidRPr="004157F4">
        <w:rPr>
          <w:rFonts w:ascii="Arial" w:hAnsi="Arial" w:cs="Arial"/>
          <w:b w:val="0"/>
          <w:sz w:val="24"/>
          <w:szCs w:val="24"/>
        </w:rPr>
        <w:t>písm</w:t>
      </w:r>
      <w:proofErr w:type="spellEnd"/>
      <w:r w:rsidRPr="004157F4">
        <w:rPr>
          <w:rFonts w:ascii="Arial" w:hAnsi="Arial" w:cs="Arial"/>
          <w:b w:val="0"/>
          <w:sz w:val="24"/>
          <w:szCs w:val="24"/>
        </w:rPr>
        <w:t xml:space="preserve"> f) v rozsahu vymezení ploch „VL Plochy výroby a skladování – lehký průmysl“. Zrušení výše uvedené části územního plánu </w:t>
      </w:r>
      <w:r w:rsidR="004157F4" w:rsidRPr="004157F4">
        <w:rPr>
          <w:rFonts w:ascii="Arial" w:hAnsi="Arial" w:cs="Arial"/>
          <w:b w:val="0"/>
          <w:bCs/>
          <w:sz w:val="24"/>
          <w:szCs w:val="24"/>
        </w:rPr>
        <w:t xml:space="preserve">má za následek absenci stanovení podmínek pro využití uvedených ploch, </w:t>
      </w:r>
      <w:r w:rsidR="004157F4" w:rsidRPr="004157F4">
        <w:rPr>
          <w:rFonts w:ascii="Arial" w:hAnsi="Arial" w:cs="Arial"/>
          <w:b w:val="0"/>
          <w:bCs/>
          <w:sz w:val="24"/>
          <w:szCs w:val="24"/>
          <w:u w:val="single"/>
        </w:rPr>
        <w:t xml:space="preserve">a to v celém jejich rozsahu, což znamená, že do doby pořízení změny územního plánu nelze v plochách VL </w:t>
      </w:r>
      <w:r w:rsidR="004157F4" w:rsidRPr="004157F4">
        <w:rPr>
          <w:rFonts w:ascii="Arial" w:hAnsi="Arial" w:cs="Arial"/>
          <w:b w:val="0"/>
          <w:bCs/>
          <w:sz w:val="24"/>
          <w:szCs w:val="24"/>
        </w:rPr>
        <w:t xml:space="preserve">podle zákona č. 183/2006 Sb., o územním plánování a stavebním řádu (dále jen stavební zákon) ve znění pozdějších předpisů, </w:t>
      </w:r>
      <w:r w:rsidR="004157F4" w:rsidRPr="004157F4">
        <w:rPr>
          <w:rFonts w:ascii="Arial" w:hAnsi="Arial" w:cs="Arial"/>
          <w:b w:val="0"/>
          <w:bCs/>
          <w:sz w:val="24"/>
          <w:szCs w:val="24"/>
          <w:u w:val="single"/>
        </w:rPr>
        <w:t>rozhodovat</w:t>
      </w:r>
      <w:r w:rsidR="00177518">
        <w:rPr>
          <w:rFonts w:ascii="Arial" w:hAnsi="Arial" w:cs="Arial"/>
          <w:b w:val="0"/>
          <w:bCs/>
          <w:sz w:val="24"/>
          <w:szCs w:val="24"/>
        </w:rPr>
        <w:t xml:space="preserve">, což obec oficiálně oznámila věcně a místně příslušnému </w:t>
      </w:r>
      <w:bookmarkStart w:id="0" w:name="_GoBack"/>
      <w:bookmarkEnd w:id="0"/>
      <w:r w:rsidR="00177518">
        <w:rPr>
          <w:rFonts w:ascii="Arial" w:hAnsi="Arial" w:cs="Arial"/>
          <w:b w:val="0"/>
          <w:bCs/>
          <w:sz w:val="24"/>
          <w:szCs w:val="24"/>
        </w:rPr>
        <w:t>stavebnímu úřadu a úřadu územního plánování Městského úřadu v Lovosicích.</w:t>
      </w:r>
      <w:r w:rsidR="004157F4" w:rsidRPr="004157F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4157F4">
        <w:rPr>
          <w:rFonts w:ascii="Arial" w:hAnsi="Arial" w:cs="Arial"/>
          <w:b w:val="0"/>
          <w:bCs/>
          <w:sz w:val="24"/>
          <w:szCs w:val="24"/>
        </w:rPr>
        <w:t>V</w:t>
      </w:r>
      <w:r w:rsidR="004157F4">
        <w:rPr>
          <w:rFonts w:ascii="Arial" w:hAnsi="Arial" w:cs="Arial"/>
          <w:b w:val="0"/>
          <w:bCs/>
          <w:sz w:val="24"/>
        </w:rPr>
        <w:t>ýše uvedený rozsudek je zveřejněn na webových stránkách obce v sekci územní plán na adrese http://www.sulejovice.cz/uzemni-plan/.</w:t>
      </w:r>
    </w:p>
    <w:p w:rsidR="004157F4" w:rsidRPr="004157F4" w:rsidRDefault="004157F4" w:rsidP="004157F4">
      <w:pPr>
        <w:pStyle w:val="Nadpis1"/>
        <w:spacing w:line="276" w:lineRule="auto"/>
        <w:jc w:val="both"/>
        <w:rPr>
          <w:rFonts w:ascii="Arial" w:hAnsi="Arial" w:cs="Arial"/>
          <w:bCs/>
          <w:sz w:val="24"/>
        </w:rPr>
      </w:pPr>
      <w:r w:rsidRPr="004157F4">
        <w:rPr>
          <w:rFonts w:ascii="Arial" w:hAnsi="Arial" w:cs="Arial"/>
          <w:bCs/>
          <w:sz w:val="24"/>
        </w:rPr>
        <w:t>Aktuálně Obec Sulejovice v souladu s </w:t>
      </w:r>
      <w:proofErr w:type="spellStart"/>
      <w:r w:rsidRPr="004157F4">
        <w:rPr>
          <w:rFonts w:ascii="Arial" w:hAnsi="Arial" w:cs="Arial"/>
          <w:bCs/>
          <w:sz w:val="24"/>
        </w:rPr>
        <w:t>ust</w:t>
      </w:r>
      <w:proofErr w:type="spellEnd"/>
      <w:r w:rsidRPr="004157F4">
        <w:rPr>
          <w:rFonts w:ascii="Arial" w:hAnsi="Arial" w:cs="Arial"/>
          <w:bCs/>
          <w:sz w:val="24"/>
        </w:rPr>
        <w:t xml:space="preserve">. § 55 odst. (3) stavebního zákona zajišťuje kroky k pořízení změny ve zrušené části územního plánu zkráceným způsobem. </w:t>
      </w:r>
    </w:p>
    <w:p w:rsidR="00834726" w:rsidRDefault="00834726" w:rsidP="00834726">
      <w:pPr>
        <w:rPr>
          <w:rFonts w:ascii="Arial" w:hAnsi="Arial" w:cs="Arial"/>
        </w:rPr>
      </w:pPr>
    </w:p>
    <w:p w:rsidR="00834726" w:rsidRPr="004413AA" w:rsidRDefault="00834726" w:rsidP="00834726">
      <w:pPr>
        <w:jc w:val="both"/>
        <w:rPr>
          <w:rFonts w:ascii="Arial" w:hAnsi="Arial" w:cs="Arial"/>
          <w:sz w:val="24"/>
          <w:szCs w:val="24"/>
        </w:rPr>
      </w:pPr>
    </w:p>
    <w:p w:rsidR="008A734F" w:rsidRDefault="008A734F"/>
    <w:sectPr w:rsidR="008A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4715"/>
    <w:multiLevelType w:val="hybridMultilevel"/>
    <w:tmpl w:val="6ACA4A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9F"/>
    <w:rsid w:val="00177518"/>
    <w:rsid w:val="004157F4"/>
    <w:rsid w:val="00834726"/>
    <w:rsid w:val="008A734F"/>
    <w:rsid w:val="00A0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7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83472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347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3472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1">
    <w:name w:val="Nadpis 1~"/>
    <w:basedOn w:val="Normln"/>
    <w:rsid w:val="004157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7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83472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347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3472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1">
    <w:name w:val="Nadpis 1~"/>
    <w:basedOn w:val="Normln"/>
    <w:rsid w:val="004157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ej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</dc:creator>
  <cp:keywords/>
  <dc:description/>
  <cp:lastModifiedBy>Zdeňka</cp:lastModifiedBy>
  <cp:revision>4</cp:revision>
  <dcterms:created xsi:type="dcterms:W3CDTF">2020-07-02T12:16:00Z</dcterms:created>
  <dcterms:modified xsi:type="dcterms:W3CDTF">2020-07-02T12:22:00Z</dcterms:modified>
</cp:coreProperties>
</file>